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AFA" w:rsidRPr="007C15F7" w:rsidRDefault="00C024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5F7">
        <w:rPr>
          <w:rFonts w:ascii="Times New Roman" w:hAnsi="Times New Roman" w:cs="Times New Roman"/>
          <w:b/>
          <w:sz w:val="28"/>
          <w:szCs w:val="28"/>
        </w:rPr>
        <w:t>Современные образовательные технологии в процессе обучения математике в условиях обновления ФГОС и ФОП.</w:t>
      </w:r>
    </w:p>
    <w:p w:rsidR="004B7AFA" w:rsidRPr="007C15F7" w:rsidRDefault="00C024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5F7">
        <w:rPr>
          <w:rFonts w:ascii="Times New Roman" w:hAnsi="Times New Roman" w:cs="Times New Roman"/>
          <w:b/>
          <w:sz w:val="28"/>
          <w:szCs w:val="28"/>
        </w:rPr>
        <w:t>Мастер-класс «Технология проблемного обучения на уроках математики».</w:t>
      </w:r>
    </w:p>
    <w:tbl>
      <w:tblPr>
        <w:tblStyle w:val="ac"/>
        <w:tblW w:w="11023" w:type="dxa"/>
        <w:tblLook w:val="04A0" w:firstRow="1" w:lastRow="0" w:firstColumn="1" w:lastColumn="0" w:noHBand="0" w:noVBand="1"/>
      </w:tblPr>
      <w:tblGrid>
        <w:gridCol w:w="1101"/>
        <w:gridCol w:w="9922"/>
      </w:tblGrid>
      <w:tr w:rsidR="004B7AFA" w:rsidRPr="007C15F7" w:rsidTr="007C15F7">
        <w:trPr>
          <w:trHeight w:val="927"/>
        </w:trPr>
        <w:tc>
          <w:tcPr>
            <w:tcW w:w="1101" w:type="dxa"/>
            <w:shd w:val="clear" w:color="auto" w:fill="auto"/>
          </w:tcPr>
          <w:p w:rsidR="004B7AFA" w:rsidRPr="007C15F7" w:rsidRDefault="00C02445" w:rsidP="007C1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b/>
                <w:sz w:val="28"/>
                <w:szCs w:val="28"/>
              </w:rPr>
              <w:t>1 слайд</w:t>
            </w:r>
          </w:p>
        </w:tc>
        <w:tc>
          <w:tcPr>
            <w:tcW w:w="9922" w:type="dxa"/>
            <w:shd w:val="clear" w:color="auto" w:fill="auto"/>
          </w:tcPr>
          <w:p w:rsidR="004B7AFA" w:rsidRPr="007C15F7" w:rsidRDefault="00C0244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>Добрый день коллеги. Представляем вашему вниманию мастер – класс «Технология проблемного обучения на уроках математики». Но для начала немного из теории.</w:t>
            </w:r>
          </w:p>
        </w:tc>
      </w:tr>
      <w:tr w:rsidR="004B7AFA" w:rsidRPr="007C15F7" w:rsidTr="007C15F7">
        <w:trPr>
          <w:trHeight w:val="881"/>
        </w:trPr>
        <w:tc>
          <w:tcPr>
            <w:tcW w:w="1101" w:type="dxa"/>
            <w:shd w:val="clear" w:color="auto" w:fill="auto"/>
          </w:tcPr>
          <w:p w:rsidR="004B7AFA" w:rsidRPr="007C15F7" w:rsidRDefault="00C02445" w:rsidP="007C1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b/>
                <w:sz w:val="28"/>
                <w:szCs w:val="28"/>
              </w:rPr>
              <w:t>2 слайд</w:t>
            </w:r>
          </w:p>
        </w:tc>
        <w:tc>
          <w:tcPr>
            <w:tcW w:w="9922" w:type="dxa"/>
            <w:shd w:val="clear" w:color="auto" w:fill="auto"/>
          </w:tcPr>
          <w:p w:rsidR="004B7AFA" w:rsidRPr="007C15F7" w:rsidRDefault="00C02445">
            <w:pPr>
              <w:spacing w:after="0" w:line="240" w:lineRule="auto"/>
              <w:ind w:firstLine="18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 xml:space="preserve">В своей педагогической деятельности мы сталкиваемся со следующими проблемами: </w:t>
            </w:r>
          </w:p>
          <w:p w:rsidR="004B7AFA" w:rsidRPr="007C15F7" w:rsidRDefault="00C02445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32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F7">
              <w:rPr>
                <w:rFonts w:ascii="Times New Roman" w:hAnsi="Times New Roman"/>
                <w:sz w:val="28"/>
                <w:szCs w:val="28"/>
              </w:rPr>
              <w:t>низкий уровень мотивации;</w:t>
            </w:r>
          </w:p>
          <w:p w:rsidR="004B7AFA" w:rsidRPr="007C15F7" w:rsidRDefault="00C02445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32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F7">
              <w:rPr>
                <w:rFonts w:ascii="Times New Roman" w:hAnsi="Times New Roman"/>
                <w:sz w:val="28"/>
                <w:szCs w:val="28"/>
              </w:rPr>
              <w:t xml:space="preserve">проблема несоответствия уровня </w:t>
            </w:r>
            <w:proofErr w:type="spellStart"/>
            <w:r w:rsidRPr="007C15F7">
              <w:rPr>
                <w:rFonts w:ascii="Times New Roman" w:hAnsi="Times New Roman"/>
                <w:sz w:val="28"/>
                <w:szCs w:val="28"/>
              </w:rPr>
              <w:t>обученности</w:t>
            </w:r>
            <w:proofErr w:type="spellEnd"/>
            <w:r w:rsidRPr="007C15F7">
              <w:rPr>
                <w:rFonts w:ascii="Times New Roman" w:hAnsi="Times New Roman"/>
                <w:sz w:val="28"/>
                <w:szCs w:val="28"/>
              </w:rPr>
              <w:t xml:space="preserve"> обучающихся их реальным возможностям;</w:t>
            </w:r>
          </w:p>
          <w:p w:rsidR="004B7AFA" w:rsidRPr="007C15F7" w:rsidRDefault="00C02445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32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F7">
              <w:rPr>
                <w:rFonts w:ascii="Times New Roman" w:hAnsi="Times New Roman"/>
                <w:sz w:val="28"/>
                <w:szCs w:val="28"/>
              </w:rPr>
              <w:t>снижение или отсутствие интереса к предмету;</w:t>
            </w:r>
          </w:p>
          <w:p w:rsidR="004B7AFA" w:rsidRPr="007C15F7" w:rsidRDefault="00C02445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32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F7">
              <w:rPr>
                <w:rFonts w:ascii="Times New Roman" w:hAnsi="Times New Roman"/>
                <w:sz w:val="28"/>
                <w:szCs w:val="28"/>
              </w:rPr>
              <w:t>высокий уровень тревожности отдельных учеников;</w:t>
            </w:r>
          </w:p>
          <w:p w:rsidR="004B7AFA" w:rsidRPr="007C15F7" w:rsidRDefault="00C02445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32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F7">
              <w:rPr>
                <w:rFonts w:ascii="Times New Roman" w:hAnsi="Times New Roman"/>
                <w:sz w:val="28"/>
                <w:szCs w:val="28"/>
              </w:rPr>
              <w:t>быстрая утомляемость на уроках и, как следствие, перегрузка обучающихся, ухудшение их здоровья.</w:t>
            </w:r>
          </w:p>
        </w:tc>
      </w:tr>
      <w:tr w:rsidR="004B7AFA" w:rsidRPr="007C15F7" w:rsidTr="007C15F7">
        <w:trPr>
          <w:trHeight w:val="881"/>
        </w:trPr>
        <w:tc>
          <w:tcPr>
            <w:tcW w:w="1101" w:type="dxa"/>
            <w:shd w:val="clear" w:color="auto" w:fill="auto"/>
          </w:tcPr>
          <w:p w:rsidR="004B7AFA" w:rsidRPr="007C15F7" w:rsidRDefault="00C02445" w:rsidP="007C1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b/>
                <w:sz w:val="28"/>
                <w:szCs w:val="28"/>
              </w:rPr>
              <w:t>3 слайд</w:t>
            </w:r>
          </w:p>
        </w:tc>
        <w:tc>
          <w:tcPr>
            <w:tcW w:w="9922" w:type="dxa"/>
            <w:shd w:val="clear" w:color="auto" w:fill="auto"/>
          </w:tcPr>
          <w:p w:rsidR="004B7AFA" w:rsidRPr="007C15F7" w:rsidRDefault="00C0244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>В связи с этим возникают вопросы:</w:t>
            </w:r>
          </w:p>
          <w:p w:rsidR="004B7AFA" w:rsidRPr="007C15F7" w:rsidRDefault="00C02445">
            <w:pPr>
              <w:pStyle w:val="a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F7">
              <w:rPr>
                <w:rFonts w:ascii="Times New Roman" w:hAnsi="Times New Roman"/>
                <w:sz w:val="28"/>
                <w:szCs w:val="28"/>
              </w:rPr>
              <w:t>Каким образом решить данные проблемы?</w:t>
            </w:r>
          </w:p>
          <w:p w:rsidR="004B7AFA" w:rsidRPr="007C15F7" w:rsidRDefault="00C02445">
            <w:pPr>
              <w:pStyle w:val="a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F7">
              <w:rPr>
                <w:rFonts w:ascii="Times New Roman" w:hAnsi="Times New Roman"/>
                <w:sz w:val="28"/>
                <w:szCs w:val="28"/>
              </w:rPr>
              <w:t>Как организовать учебный процесс при обучении математике так, чтобы повысилось качество образования?</w:t>
            </w:r>
          </w:p>
          <w:p w:rsidR="004B7AFA" w:rsidRPr="007C15F7" w:rsidRDefault="00C02445">
            <w:pPr>
              <w:pStyle w:val="a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F7">
              <w:rPr>
                <w:rFonts w:ascii="Times New Roman" w:hAnsi="Times New Roman"/>
                <w:sz w:val="28"/>
                <w:szCs w:val="28"/>
              </w:rPr>
              <w:t>Как стимулировать мотивацию обучающихся при изучении предмета?</w:t>
            </w:r>
          </w:p>
          <w:p w:rsidR="004B7AFA" w:rsidRPr="007C15F7" w:rsidRDefault="004B7AFA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B7AFA" w:rsidRPr="007C15F7" w:rsidRDefault="00C02445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7C15F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Главная задача каждого учителя сегодня - не только обеспечить прочное и осознанное усвоение знаний, умений и навыков, но и развитие способностей учащихся, приобщение их к творческой деятельности. </w:t>
            </w:r>
          </w:p>
          <w:p w:rsidR="004B7AFA" w:rsidRPr="007C15F7" w:rsidRDefault="00C02445">
            <w:pPr>
              <w:spacing w:after="0" w:line="240" w:lineRule="auto"/>
              <w:ind w:firstLine="32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Сегодня урок математики должен стать для ученика не только занятием по решению математических примеров и задач, но и позволить ему освоить способы успешного существования в современном обществе, т. е. уметь ставить себе конкретную цель, планировать свою жизнь, прогнозировать возможные ситуации</w:t>
            </w: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B7AFA" w:rsidRPr="007C15F7" w:rsidTr="007C15F7">
        <w:trPr>
          <w:trHeight w:val="881"/>
        </w:trPr>
        <w:tc>
          <w:tcPr>
            <w:tcW w:w="1101" w:type="dxa"/>
            <w:shd w:val="clear" w:color="auto" w:fill="auto"/>
          </w:tcPr>
          <w:p w:rsidR="004B7AFA" w:rsidRPr="007C15F7" w:rsidRDefault="00C02445" w:rsidP="007C1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b/>
                <w:sz w:val="28"/>
                <w:szCs w:val="28"/>
              </w:rPr>
              <w:t>4 слайд</w:t>
            </w:r>
          </w:p>
        </w:tc>
        <w:tc>
          <w:tcPr>
            <w:tcW w:w="9922" w:type="dxa"/>
            <w:shd w:val="clear" w:color="auto" w:fill="auto"/>
          </w:tcPr>
          <w:p w:rsidR="004B7AFA" w:rsidRPr="007C15F7" w:rsidRDefault="00C02445">
            <w:pPr>
              <w:spacing w:beforeAutospacing="1"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Итак, немного теории… </w:t>
            </w:r>
            <w:r w:rsidRPr="007C15F7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ru-RU"/>
              </w:rPr>
              <w:t xml:space="preserve">Под технологией </w:t>
            </w:r>
            <w:r w:rsidRPr="007C15F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white"/>
                <w:lang w:eastAsia="ru-RU"/>
              </w:rPr>
              <w:t>проблемного обучения</w:t>
            </w:r>
            <w:r w:rsidRPr="007C15F7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ru-RU"/>
              </w:rPr>
              <w:t xml:space="preserve"> понимается такая организация учебных занятий, которая предполагает создание под руководством учителя проблемных ситуаций и активную самостоятельную деятельность учащихся по их разрешению, в результате чего и происходит творческое овладение знаниями, навыками, умениями и развитие мыслительных способностей.</w:t>
            </w:r>
          </w:p>
        </w:tc>
      </w:tr>
      <w:tr w:rsidR="004B7AFA" w:rsidRPr="007C15F7" w:rsidTr="007C15F7">
        <w:trPr>
          <w:trHeight w:val="881"/>
        </w:trPr>
        <w:tc>
          <w:tcPr>
            <w:tcW w:w="1101" w:type="dxa"/>
            <w:shd w:val="clear" w:color="auto" w:fill="auto"/>
          </w:tcPr>
          <w:p w:rsidR="004B7AFA" w:rsidRPr="007C15F7" w:rsidRDefault="00C02445" w:rsidP="007C1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b/>
                <w:sz w:val="28"/>
                <w:szCs w:val="28"/>
              </w:rPr>
              <w:t>5 слайд</w:t>
            </w:r>
          </w:p>
        </w:tc>
        <w:tc>
          <w:tcPr>
            <w:tcW w:w="9922" w:type="dxa"/>
            <w:shd w:val="clear" w:color="auto" w:fill="FFFFFF" w:themeFill="background1"/>
          </w:tcPr>
          <w:p w:rsidR="004B7AFA" w:rsidRPr="007C15F7" w:rsidRDefault="00C02445" w:rsidP="007C15F7">
            <w:pPr>
              <w:spacing w:after="0" w:line="240" w:lineRule="auto"/>
              <w:ind w:firstLine="323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>Технология проблемного обучения реализуется на основе следующих факторов:</w:t>
            </w:r>
          </w:p>
          <w:p w:rsidR="004B7AFA" w:rsidRPr="007C15F7" w:rsidRDefault="00C02445" w:rsidP="007C15F7">
            <w:pPr>
              <w:pStyle w:val="aa"/>
              <w:numPr>
                <w:ilvl w:val="0"/>
                <w:numId w:val="3"/>
              </w:numPr>
              <w:spacing w:after="0" w:line="240" w:lineRule="auto"/>
              <w:ind w:left="0" w:firstLine="323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C15F7">
              <w:rPr>
                <w:rFonts w:ascii="Times New Roman" w:hAnsi="Times New Roman"/>
                <w:color w:val="auto"/>
                <w:sz w:val="28"/>
                <w:szCs w:val="28"/>
              </w:rPr>
              <w:t>оптимальный подбор проблемных ситуаций и средств их создания;</w:t>
            </w:r>
          </w:p>
          <w:p w:rsidR="004B7AFA" w:rsidRPr="007C15F7" w:rsidRDefault="00C02445" w:rsidP="007C15F7">
            <w:pPr>
              <w:pStyle w:val="aa"/>
              <w:numPr>
                <w:ilvl w:val="0"/>
                <w:numId w:val="3"/>
              </w:numPr>
              <w:spacing w:after="0" w:line="240" w:lineRule="auto"/>
              <w:ind w:left="0" w:firstLine="323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C15F7">
              <w:rPr>
                <w:rFonts w:ascii="Times New Roman" w:hAnsi="Times New Roman"/>
                <w:color w:val="auto"/>
                <w:sz w:val="28"/>
                <w:szCs w:val="28"/>
              </w:rPr>
              <w:t>отбор ситуаций тесно связан с применением их в повседневной жизни;</w:t>
            </w:r>
          </w:p>
          <w:p w:rsidR="004B7AFA" w:rsidRPr="007C15F7" w:rsidRDefault="00C02445" w:rsidP="007C15F7">
            <w:pPr>
              <w:pStyle w:val="aa"/>
              <w:numPr>
                <w:ilvl w:val="0"/>
                <w:numId w:val="3"/>
              </w:numPr>
              <w:spacing w:after="0" w:line="240" w:lineRule="auto"/>
              <w:ind w:left="0" w:firstLine="323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C15F7">
              <w:rPr>
                <w:rFonts w:ascii="Times New Roman" w:hAnsi="Times New Roman"/>
                <w:color w:val="auto"/>
                <w:sz w:val="28"/>
                <w:szCs w:val="28"/>
              </w:rPr>
              <w:t>учет особенностей проблемных ситуаций в различных видах учебной работы и в разных классах;</w:t>
            </w:r>
          </w:p>
          <w:p w:rsidR="004B7AFA" w:rsidRPr="007C15F7" w:rsidRDefault="00C02445" w:rsidP="007C15F7">
            <w:pPr>
              <w:pStyle w:val="aa"/>
              <w:numPr>
                <w:ilvl w:val="0"/>
                <w:numId w:val="3"/>
              </w:numPr>
              <w:spacing w:after="0" w:line="240" w:lineRule="auto"/>
              <w:ind w:left="0" w:firstLine="323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7C15F7">
              <w:rPr>
                <w:rFonts w:ascii="Times New Roman" w:hAnsi="Times New Roman"/>
                <w:color w:val="auto"/>
                <w:sz w:val="28"/>
                <w:szCs w:val="28"/>
              </w:rPr>
              <w:t>личностный подход и мастерство учителя, способные вызвать активную познавательную деятельность обучаемого.</w:t>
            </w:r>
          </w:p>
          <w:p w:rsidR="004B7AFA" w:rsidRPr="007C15F7" w:rsidRDefault="00C02445" w:rsidP="007C15F7">
            <w:pPr>
              <w:pStyle w:val="ab"/>
              <w:spacing w:beforeAutospacing="0" w:after="0" w:afterAutospacing="0"/>
              <w:ind w:firstLine="709"/>
              <w:jc w:val="both"/>
              <w:rPr>
                <w:rStyle w:val="a5"/>
                <w:i/>
                <w:color w:val="auto"/>
                <w:sz w:val="28"/>
                <w:szCs w:val="28"/>
                <w:u w:val="single"/>
              </w:rPr>
            </w:pPr>
            <w:r w:rsidRPr="007C15F7">
              <w:rPr>
                <w:rStyle w:val="a5"/>
                <w:i/>
                <w:color w:val="auto"/>
                <w:sz w:val="28"/>
                <w:szCs w:val="28"/>
                <w:u w:val="single"/>
              </w:rPr>
              <w:t xml:space="preserve">Важно отметить!!! </w:t>
            </w:r>
          </w:p>
          <w:p w:rsidR="004B7AFA" w:rsidRPr="007C15F7" w:rsidRDefault="00C02445" w:rsidP="007C15F7">
            <w:pPr>
              <w:pStyle w:val="ab"/>
              <w:spacing w:beforeAutospacing="0" w:after="0" w:afterAutospacing="0"/>
              <w:ind w:firstLine="709"/>
              <w:jc w:val="both"/>
              <w:rPr>
                <w:color w:val="auto"/>
                <w:sz w:val="28"/>
                <w:szCs w:val="28"/>
              </w:rPr>
            </w:pPr>
            <w:r w:rsidRPr="007C15F7">
              <w:rPr>
                <w:color w:val="auto"/>
                <w:sz w:val="28"/>
                <w:szCs w:val="28"/>
              </w:rPr>
              <w:t xml:space="preserve">Проблемное обучение реализуется успешно лишь при определенном стиле общения между учителем и учеником, когда возможна свобода выражения своих мыслей и взглядов учениками при пристальном и доброжелательном внимании преподавателя к мыслительному процессу ученика. </w:t>
            </w:r>
          </w:p>
        </w:tc>
      </w:tr>
      <w:tr w:rsidR="004B7AFA" w:rsidRPr="007C15F7" w:rsidTr="007C15F7">
        <w:trPr>
          <w:trHeight w:val="881"/>
        </w:trPr>
        <w:tc>
          <w:tcPr>
            <w:tcW w:w="1101" w:type="dxa"/>
            <w:shd w:val="clear" w:color="auto" w:fill="auto"/>
          </w:tcPr>
          <w:p w:rsidR="004B7AFA" w:rsidRPr="007C15F7" w:rsidRDefault="00C02445" w:rsidP="007C1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 слайд</w:t>
            </w:r>
          </w:p>
        </w:tc>
        <w:tc>
          <w:tcPr>
            <w:tcW w:w="9922" w:type="dxa"/>
            <w:shd w:val="clear" w:color="auto" w:fill="FFFFFF" w:themeFill="background1"/>
          </w:tcPr>
          <w:p w:rsidR="004B7AFA" w:rsidRPr="007C15F7" w:rsidRDefault="00C0244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15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Суть проблемного урока можно охватить одной фразой: «творческое усвоение знаний». </w:t>
            </w:r>
          </w:p>
          <w:p w:rsidR="004B7AFA" w:rsidRPr="007C15F7" w:rsidRDefault="00C0244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15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Словосочетание «творческое усвоение знаний» означает, что на уроке ученик проходит все звенья научного творчества: </w:t>
            </w:r>
          </w:p>
          <w:p w:rsidR="004B7AFA" w:rsidRPr="007C15F7" w:rsidRDefault="00C0244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15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постановку проблемы и поиск решения – на этапе введения знаний;</w:t>
            </w:r>
          </w:p>
          <w:p w:rsidR="004B7AFA" w:rsidRPr="007C15F7" w:rsidRDefault="00C0244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15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выражение решения и реализацию продукта – на этапе воспроизведения (проговаривания) знаний. </w:t>
            </w:r>
          </w:p>
          <w:p w:rsidR="004B7AFA" w:rsidRPr="007C15F7" w:rsidRDefault="00C0244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15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Проблемный урок отличается от других (традиционных) именно этапами введения и воспроизведения знаний.</w:t>
            </w:r>
          </w:p>
          <w:p w:rsidR="004B7AFA" w:rsidRPr="007C15F7" w:rsidRDefault="00C0244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этапами урока проблемного обучения вы можете познакомиться в буклете.</w:t>
            </w:r>
          </w:p>
        </w:tc>
      </w:tr>
      <w:tr w:rsidR="004B7AFA" w:rsidRPr="007C15F7" w:rsidTr="007C15F7">
        <w:trPr>
          <w:trHeight w:val="881"/>
        </w:trPr>
        <w:tc>
          <w:tcPr>
            <w:tcW w:w="1101" w:type="dxa"/>
            <w:shd w:val="clear" w:color="auto" w:fill="auto"/>
          </w:tcPr>
          <w:p w:rsidR="004B7AFA" w:rsidRPr="007C15F7" w:rsidRDefault="00C02445" w:rsidP="007C1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b/>
                <w:sz w:val="28"/>
                <w:szCs w:val="28"/>
              </w:rPr>
              <w:t>7 слайд</w:t>
            </w:r>
          </w:p>
        </w:tc>
        <w:tc>
          <w:tcPr>
            <w:tcW w:w="9922" w:type="dxa"/>
            <w:shd w:val="clear" w:color="auto" w:fill="FFFFFF" w:themeFill="background1"/>
          </w:tcPr>
          <w:p w:rsidR="004B7AFA" w:rsidRPr="007C15F7" w:rsidRDefault="00C0244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15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Центральным звеном проблемного урока является проблемная ситуация.</w:t>
            </w:r>
          </w:p>
          <w:p w:rsidR="004B7AFA" w:rsidRPr="007C15F7" w:rsidRDefault="00C02445">
            <w:pPr>
              <w:spacing w:after="0" w:line="240" w:lineRule="auto"/>
              <w:ind w:firstLine="748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>Мы выделила наиболее характерные для педагогической практики типы проблемных ситуаций, общие для всех предметов.</w:t>
            </w:r>
          </w:p>
          <w:p w:rsidR="004B7AFA" w:rsidRPr="007C15F7" w:rsidRDefault="00C0244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>На уроках с применением технологии проблемного обучения создаются условия для получения обучающимися опыта формирования таких универсальных учебных действий, как: сравнение, сопоставление, обобщение, аналогия, умение устанавливать взаимосвязи, моделирование. Кроме того, в ходе эвристического диалога у школьников формируются умения выдвигать гипотезу.</w:t>
            </w:r>
          </w:p>
        </w:tc>
      </w:tr>
      <w:tr w:rsidR="004B7AFA" w:rsidRPr="007C15F7" w:rsidTr="007C15F7">
        <w:trPr>
          <w:trHeight w:val="881"/>
        </w:trPr>
        <w:tc>
          <w:tcPr>
            <w:tcW w:w="1101" w:type="dxa"/>
            <w:shd w:val="clear" w:color="auto" w:fill="auto"/>
          </w:tcPr>
          <w:p w:rsidR="004B7AFA" w:rsidRPr="007C15F7" w:rsidRDefault="00C02445" w:rsidP="007C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b/>
                <w:sz w:val="28"/>
                <w:szCs w:val="28"/>
              </w:rPr>
              <w:t>8 слайд</w:t>
            </w:r>
          </w:p>
        </w:tc>
        <w:tc>
          <w:tcPr>
            <w:tcW w:w="9922" w:type="dxa"/>
            <w:shd w:val="clear" w:color="auto" w:fill="FFFFFF" w:themeFill="background1"/>
          </w:tcPr>
          <w:p w:rsidR="004B7AFA" w:rsidRPr="007C15F7" w:rsidRDefault="00C02445">
            <w:pPr>
              <w:spacing w:beforeAutospacing="1" w:afterAutospacing="1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Проблемная ситуация специально создается учителем путем применения особых методических приемов:</w:t>
            </w:r>
          </w:p>
          <w:p w:rsidR="004B7AFA" w:rsidRPr="007C15F7" w:rsidRDefault="00C02445">
            <w:pPr>
              <w:numPr>
                <w:ilvl w:val="0"/>
                <w:numId w:val="4"/>
              </w:numPr>
              <w:spacing w:beforeAutospacing="1" w:after="0" w:line="240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учитель подводит школьников к противоречию и предлагает им самим найти способ его решения;</w:t>
            </w:r>
          </w:p>
          <w:p w:rsidR="004B7AFA" w:rsidRPr="007C15F7" w:rsidRDefault="00C02445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сталкивает противоречия практической деятельности;</w:t>
            </w:r>
          </w:p>
          <w:p w:rsidR="004B7AFA" w:rsidRPr="007C15F7" w:rsidRDefault="00C02445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излагает различные точки зрения на один и тот же вопрос;</w:t>
            </w:r>
          </w:p>
          <w:p w:rsidR="004B7AFA" w:rsidRPr="007C15F7" w:rsidRDefault="00C02445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предлагает классу изучение явлений с разных позиций;</w:t>
            </w:r>
          </w:p>
          <w:p w:rsidR="004B7AFA" w:rsidRPr="007C15F7" w:rsidRDefault="00C02445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побуждает обучающихся сравнивать, обобщать, делать выводы;</w:t>
            </w:r>
          </w:p>
          <w:p w:rsidR="004B7AFA" w:rsidRPr="007C15F7" w:rsidRDefault="00C02445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определяет проблемные теоретические и практические задания;</w:t>
            </w:r>
          </w:p>
          <w:p w:rsidR="004B7AFA" w:rsidRPr="007C15F7" w:rsidRDefault="00C02445">
            <w:pPr>
              <w:numPr>
                <w:ilvl w:val="0"/>
                <w:numId w:val="4"/>
              </w:numPr>
              <w:spacing w:afterAutospacing="1" w:line="240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ставит проблемные задачи.</w:t>
            </w:r>
          </w:p>
        </w:tc>
      </w:tr>
      <w:tr w:rsidR="004B7AFA" w:rsidRPr="007C15F7" w:rsidTr="007C15F7">
        <w:trPr>
          <w:trHeight w:val="881"/>
        </w:trPr>
        <w:tc>
          <w:tcPr>
            <w:tcW w:w="11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B7AFA" w:rsidRPr="007C15F7" w:rsidRDefault="00C02445" w:rsidP="007C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b/>
                <w:sz w:val="28"/>
                <w:szCs w:val="28"/>
              </w:rPr>
              <w:t>9 слайд</w:t>
            </w:r>
          </w:p>
        </w:tc>
        <w:tc>
          <w:tcPr>
            <w:tcW w:w="9922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4B7AFA" w:rsidRPr="00CD3A92" w:rsidRDefault="00C02445" w:rsidP="001A0EC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A92">
              <w:rPr>
                <w:rFonts w:ascii="Times New Roman" w:hAnsi="Times New Roman" w:cs="Times New Roman"/>
                <w:sz w:val="28"/>
                <w:szCs w:val="28"/>
              </w:rPr>
              <w:t xml:space="preserve">Проблемная ситуация, действительно возникла, если у класса появился эмоциональный отклик: ученики широко распахивают глаза, открывают рты, задумчиво почесывают затылки и недоуменно смотрят на учителя. </w:t>
            </w:r>
          </w:p>
          <w:p w:rsidR="004B7AFA" w:rsidRPr="00CD3A92" w:rsidRDefault="00C02445" w:rsidP="001A0EC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A92">
              <w:rPr>
                <w:rFonts w:ascii="Times New Roman" w:hAnsi="Times New Roman" w:cs="Times New Roman"/>
                <w:sz w:val="28"/>
                <w:szCs w:val="28"/>
              </w:rPr>
              <w:t>И по реакции детей проблемные ситуации можно разделить на два больших типа: «с удивлением» и «с затруднением».</w:t>
            </w:r>
          </w:p>
          <w:p w:rsidR="004B7AFA" w:rsidRPr="00CD3A92" w:rsidRDefault="00C02445" w:rsidP="001A0EC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A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Проблемная ситуация создана, но из проблемной ситуации надо еще достойно выйти.</w:t>
            </w:r>
          </w:p>
          <w:p w:rsidR="004B7AFA" w:rsidRPr="00CD3A92" w:rsidRDefault="00C02445" w:rsidP="001A0ECB">
            <w:pPr>
              <w:pStyle w:val="aa"/>
              <w:numPr>
                <w:ilvl w:val="0"/>
                <w:numId w:val="3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D3A92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Вариант первый</w:t>
            </w:r>
            <w:r w:rsidRPr="00CD3A92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- заостряет противоречие и формулирует проблему сам учитель.</w:t>
            </w:r>
          </w:p>
          <w:p w:rsidR="004B7AFA" w:rsidRPr="00CD3A92" w:rsidRDefault="00C02445" w:rsidP="001A0ECB">
            <w:pPr>
              <w:pStyle w:val="aa"/>
              <w:numPr>
                <w:ilvl w:val="0"/>
                <w:numId w:val="3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CD3A92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 xml:space="preserve">Вариант второй - </w:t>
            </w:r>
            <w:r w:rsidRPr="00CD3A92">
              <w:rPr>
                <w:rFonts w:ascii="Times New Roman" w:hAnsi="Times New Roman"/>
                <w:color w:val="auto"/>
                <w:sz w:val="28"/>
                <w:szCs w:val="28"/>
              </w:rPr>
              <w:t>осознают противоречие и ставят проблему сами ученики.</w:t>
            </w:r>
          </w:p>
          <w:p w:rsidR="007C15F7" w:rsidRPr="00CD3A92" w:rsidRDefault="00C02445" w:rsidP="007C15F7">
            <w:pPr>
              <w:pStyle w:val="aa"/>
              <w:numPr>
                <w:ilvl w:val="0"/>
                <w:numId w:val="3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3A92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 xml:space="preserve">Третий вариант </w:t>
            </w:r>
            <w:r w:rsidRPr="00CD3A92">
              <w:rPr>
                <w:rFonts w:ascii="Times New Roman" w:hAnsi="Times New Roman"/>
                <w:color w:val="auto"/>
                <w:sz w:val="28"/>
                <w:szCs w:val="28"/>
              </w:rPr>
              <w:t>- говорить вместе со школьниками, подталкивая при этом их мысль.</w:t>
            </w:r>
          </w:p>
        </w:tc>
      </w:tr>
      <w:tr w:rsidR="004B7AFA" w:rsidRPr="007C15F7" w:rsidTr="007C15F7">
        <w:trPr>
          <w:trHeight w:val="88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FA" w:rsidRPr="007C15F7" w:rsidRDefault="00C02445" w:rsidP="007C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b/>
                <w:sz w:val="28"/>
                <w:szCs w:val="28"/>
              </w:rPr>
              <w:t>10 слайд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7AFA" w:rsidRPr="007C15F7" w:rsidRDefault="00C02445" w:rsidP="00CD3A9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Прием «Яркое пятно»</w:t>
            </w:r>
          </w:p>
          <w:p w:rsidR="00CD3A92" w:rsidRDefault="001A0ECB" w:rsidP="00CD3A9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02445" w:rsidRPr="007C15F7">
              <w:rPr>
                <w:rFonts w:ascii="Times New Roman" w:hAnsi="Times New Roman" w:cs="Times New Roman"/>
                <w:sz w:val="28"/>
                <w:szCs w:val="28"/>
              </w:rPr>
              <w:t>редставл</w:t>
            </w: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0C14E8" w:rsidRPr="007C15F7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2445" w:rsidRPr="007C15F7">
              <w:rPr>
                <w:rFonts w:ascii="Times New Roman" w:hAnsi="Times New Roman" w:cs="Times New Roman"/>
                <w:sz w:val="28"/>
                <w:szCs w:val="28"/>
              </w:rPr>
              <w:t>обучающимся набор однотипных предметов, слов, ряда чисел, выражений, одно из которых выделено цветом или размером. Через зрительное восприятие концентрируе</w:t>
            </w: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C02445" w:rsidRPr="007C15F7">
              <w:rPr>
                <w:rFonts w:ascii="Times New Roman" w:hAnsi="Times New Roman" w:cs="Times New Roman"/>
                <w:sz w:val="28"/>
                <w:szCs w:val="28"/>
              </w:rPr>
              <w:t xml:space="preserve"> внимание на выделенном объекте. А далее формулируется тема и цели урока.  </w:t>
            </w:r>
          </w:p>
          <w:p w:rsidR="00CD3A92" w:rsidRDefault="00CD3A92" w:rsidP="00CD3A9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3A92" w:rsidRDefault="00CD3A92" w:rsidP="00CD3A9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AFA" w:rsidRPr="007C15F7" w:rsidRDefault="001A0ECB" w:rsidP="00CD3A9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C15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Например</w:t>
            </w:r>
            <w:proofErr w:type="gramEnd"/>
            <w:r w:rsidRPr="007C15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C02445" w:rsidRPr="007C15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B7AFA" w:rsidRPr="007C15F7" w:rsidRDefault="00120D73" w:rsidP="00CD3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>Посмотрите на фигуры и ответьте на мои вопросы:</w:t>
            </w:r>
          </w:p>
          <w:p w:rsidR="004B7AFA" w:rsidRPr="007C15F7" w:rsidRDefault="00C02445" w:rsidP="00CD3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>«Рассмотрите фигуры на слайде. Что вы заметили?»</w:t>
            </w:r>
          </w:p>
          <w:p w:rsidR="004B7AFA" w:rsidRPr="007C15F7" w:rsidRDefault="00C02445" w:rsidP="00CD3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>«Что общего у этих фигур?»</w:t>
            </w:r>
          </w:p>
          <w:p w:rsidR="004B7AFA" w:rsidRPr="007C15F7" w:rsidRDefault="00C02445" w:rsidP="00CD3A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>«Чем отличается выделенный четырехугольник от других?»</w:t>
            </w:r>
          </w:p>
          <w:p w:rsidR="001A0ECB" w:rsidRPr="007C15F7" w:rsidRDefault="00C02445" w:rsidP="00CD3A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>«А кто-нибудь знает, как называется этот четырехугольник?»</w:t>
            </w:r>
          </w:p>
          <w:p w:rsidR="004B7AFA" w:rsidRPr="007C15F7" w:rsidRDefault="00C02445" w:rsidP="00CD3A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 xml:space="preserve">«Как вы </w:t>
            </w:r>
            <w:r w:rsidR="001A0ECB" w:rsidRPr="007C15F7">
              <w:rPr>
                <w:rFonts w:ascii="Times New Roman" w:hAnsi="Times New Roman" w:cs="Times New Roman"/>
                <w:sz w:val="28"/>
                <w:szCs w:val="28"/>
              </w:rPr>
              <w:t>думаете какая</w:t>
            </w: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 xml:space="preserve"> тема урока?»</w:t>
            </w:r>
          </w:p>
          <w:p w:rsidR="000C14E8" w:rsidRPr="007C15F7" w:rsidRDefault="00AA7C72" w:rsidP="00CD3A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 xml:space="preserve">Использую, в данном случае, </w:t>
            </w:r>
            <w:r w:rsidR="00C02445" w:rsidRPr="007C15F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02445" w:rsidRPr="007C15F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подводящий диалог</w:t>
            </w:r>
            <w:r w:rsidRPr="007C15F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,</w:t>
            </w:r>
            <w:r w:rsidR="00C02445" w:rsidRPr="007C15F7">
              <w:rPr>
                <w:rFonts w:ascii="Times New Roman" w:hAnsi="Times New Roman" w:cs="Times New Roman"/>
                <w:sz w:val="28"/>
                <w:szCs w:val="28"/>
              </w:rPr>
              <w:t xml:space="preserve"> он проще, </w:t>
            </w: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>задаю</w:t>
            </w:r>
            <w:r w:rsidR="00C02445" w:rsidRPr="007C15F7">
              <w:rPr>
                <w:rFonts w:ascii="Times New Roman" w:hAnsi="Times New Roman" w:cs="Times New Roman"/>
                <w:sz w:val="28"/>
                <w:szCs w:val="28"/>
              </w:rPr>
              <w:t xml:space="preserve"> посильны</w:t>
            </w: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="00C02445" w:rsidRPr="007C15F7"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C02445" w:rsidRPr="007C15F7">
              <w:rPr>
                <w:rFonts w:ascii="Times New Roman" w:hAnsi="Times New Roman" w:cs="Times New Roman"/>
                <w:sz w:val="28"/>
                <w:szCs w:val="28"/>
              </w:rPr>
              <w:t xml:space="preserve"> и задани</w:t>
            </w: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C02445" w:rsidRPr="007C15F7">
              <w:rPr>
                <w:rFonts w:ascii="Times New Roman" w:hAnsi="Times New Roman" w:cs="Times New Roman"/>
                <w:sz w:val="28"/>
                <w:szCs w:val="28"/>
              </w:rPr>
              <w:t xml:space="preserve">, которые шаг за шагом приводят </w:t>
            </w: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 xml:space="preserve">учеников </w:t>
            </w:r>
            <w:r w:rsidR="00C02445" w:rsidRPr="007C15F7">
              <w:rPr>
                <w:rFonts w:ascii="Times New Roman" w:hAnsi="Times New Roman" w:cs="Times New Roman"/>
                <w:sz w:val="28"/>
                <w:szCs w:val="28"/>
              </w:rPr>
              <w:t>к осознанию темы урока.</w:t>
            </w:r>
            <w:r w:rsidR="00C02445" w:rsidRPr="007C15F7">
              <w:rPr>
                <w:rFonts w:ascii="Times New Roman" w:hAnsi="Times New Roman" w:cs="Times New Roman"/>
                <w:sz w:val="28"/>
                <w:szCs w:val="28"/>
              </w:rPr>
              <w:br/>
              <w:t>Подводящий диалог своей цепочкой вопросов и заданий мощно развивает логическое мышление и просто незаменим при работе с детьми</w:t>
            </w:r>
          </w:p>
          <w:p w:rsidR="004B7AFA" w:rsidRPr="007C15F7" w:rsidRDefault="00C02445" w:rsidP="00CD3A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>с пониженной обучаемостью.</w:t>
            </w:r>
          </w:p>
        </w:tc>
      </w:tr>
      <w:tr w:rsidR="004B7AFA" w:rsidRPr="007C15F7" w:rsidTr="007C15F7">
        <w:trPr>
          <w:trHeight w:val="881"/>
        </w:trPr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:rsidR="004B7AFA" w:rsidRPr="007C15F7" w:rsidRDefault="00C02445" w:rsidP="007C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11 слайд</w:t>
            </w:r>
          </w:p>
        </w:tc>
        <w:tc>
          <w:tcPr>
            <w:tcW w:w="992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4B7AFA" w:rsidRPr="007C15F7" w:rsidRDefault="00C02445" w:rsidP="00CD3A9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7C15F7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Прием рассмотрения явлений с различных позиций</w:t>
            </w:r>
          </w:p>
          <w:p w:rsidR="00C444EF" w:rsidRPr="007C15F7" w:rsidRDefault="000C14E8" w:rsidP="00CD3A9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>Перед выводом формулы для вычисления площади трапеции предлагаю учащимся</w:t>
            </w:r>
            <w:r w:rsidR="00C444EF" w:rsidRPr="007C15F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444EF" w:rsidRPr="007C15F7" w:rsidRDefault="000C14E8" w:rsidP="00CD3A9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 xml:space="preserve"> вспомнить ранее изученные формулы для вычисления площади прямоугольника, треугольника, параллелогр</w:t>
            </w:r>
            <w:r w:rsidR="00C444EF" w:rsidRPr="007C15F7">
              <w:rPr>
                <w:rFonts w:ascii="Times New Roman" w:hAnsi="Times New Roman" w:cs="Times New Roman"/>
                <w:sz w:val="28"/>
                <w:szCs w:val="28"/>
              </w:rPr>
              <w:t>амма, а также свойства площадей;</w:t>
            </w:r>
          </w:p>
          <w:p w:rsidR="000C14E8" w:rsidRPr="007C15F7" w:rsidRDefault="00C444EF" w:rsidP="00CD3A9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>найти площадь трапеции разными способами.</w:t>
            </w:r>
          </w:p>
          <w:p w:rsidR="00C444EF" w:rsidRPr="007C15F7" w:rsidRDefault="00C444EF" w:rsidP="00CD3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>В этом случае,</w:t>
            </w:r>
            <w:r w:rsidR="00C02445" w:rsidRPr="007C15F7">
              <w:rPr>
                <w:rFonts w:ascii="Times New Roman" w:hAnsi="Times New Roman" w:cs="Times New Roman"/>
                <w:sz w:val="28"/>
                <w:szCs w:val="28"/>
              </w:rPr>
              <w:t xml:space="preserve"> вывожу учеников из проблемной ситуации </w:t>
            </w:r>
            <w:r w:rsidR="00C02445" w:rsidRPr="007C15F7">
              <w:rPr>
                <w:rFonts w:ascii="Times New Roman" w:hAnsi="Times New Roman" w:cs="Times New Roman"/>
                <w:b/>
                <w:sz w:val="28"/>
                <w:szCs w:val="28"/>
              </w:rPr>
              <w:t>на побуждающий диалог</w:t>
            </w:r>
            <w:r w:rsidR="00C02445" w:rsidRPr="007C15F7">
              <w:rPr>
                <w:rFonts w:ascii="Times New Roman" w:hAnsi="Times New Roman" w:cs="Times New Roman"/>
                <w:sz w:val="28"/>
                <w:szCs w:val="28"/>
              </w:rPr>
              <w:t>. Он представляет собой отдельные стимулирующие вопросы и предложения, которые помогают школьникам осознать противоречие проблемной ситуации и сформулировать учебную проблему.</w:t>
            </w:r>
          </w:p>
          <w:p w:rsidR="004B7AFA" w:rsidRPr="007C15F7" w:rsidRDefault="00C444EF" w:rsidP="00CD3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>А есть ли своя формула для нахождения площади трапеции?</w:t>
            </w:r>
            <w:r w:rsidR="00C02445" w:rsidRPr="007C15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444EF" w:rsidRPr="007C15F7" w:rsidRDefault="00155BCC" w:rsidP="00CD3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>Побуждающий диалог подталкивает мысль ученика к развитию творческих способностей.</w:t>
            </w:r>
          </w:p>
        </w:tc>
      </w:tr>
      <w:tr w:rsidR="004B7AFA" w:rsidRPr="007C15F7" w:rsidTr="007C15F7">
        <w:trPr>
          <w:trHeight w:val="881"/>
        </w:trPr>
        <w:tc>
          <w:tcPr>
            <w:tcW w:w="1101" w:type="dxa"/>
            <w:tcBorders>
              <w:top w:val="nil"/>
            </w:tcBorders>
            <w:shd w:val="clear" w:color="auto" w:fill="auto"/>
          </w:tcPr>
          <w:p w:rsidR="004B7AFA" w:rsidRPr="007C15F7" w:rsidRDefault="00C02445" w:rsidP="007C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b/>
                <w:sz w:val="28"/>
                <w:szCs w:val="28"/>
              </w:rPr>
              <w:t>12 слайд</w:t>
            </w:r>
          </w:p>
        </w:tc>
        <w:tc>
          <w:tcPr>
            <w:tcW w:w="9922" w:type="dxa"/>
            <w:tcBorders>
              <w:top w:val="nil"/>
            </w:tcBorders>
            <w:shd w:val="clear" w:color="auto" w:fill="FFFFFF" w:themeFill="background1"/>
          </w:tcPr>
          <w:p w:rsidR="004B7AFA" w:rsidRPr="007C15F7" w:rsidRDefault="00C02445" w:rsidP="00CD3A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C15F7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Прием изложения различных точек зрения на один и тот же вопрос</w:t>
            </w:r>
          </w:p>
          <w:p w:rsidR="004B7AFA" w:rsidRPr="007C15F7" w:rsidRDefault="00155BCC" w:rsidP="00CD3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 xml:space="preserve">Примеры: </w:t>
            </w:r>
            <w:r w:rsidR="00C02445" w:rsidRPr="007C15F7">
              <w:rPr>
                <w:rFonts w:ascii="Times New Roman" w:hAnsi="Times New Roman" w:cs="Times New Roman"/>
                <w:sz w:val="28"/>
                <w:szCs w:val="28"/>
              </w:rPr>
              <w:t>найти сумму смешанных чисел разными способами</w:t>
            </w:r>
            <w:r w:rsidR="00FC2CD7" w:rsidRPr="007C15F7">
              <w:rPr>
                <w:rFonts w:ascii="Times New Roman" w:hAnsi="Times New Roman" w:cs="Times New Roman"/>
                <w:sz w:val="28"/>
                <w:szCs w:val="28"/>
              </w:rPr>
              <w:t xml:space="preserve"> (через побуждающий диалог)</w:t>
            </w: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B7AFA" w:rsidRPr="007C15F7" w:rsidRDefault="00155BCC" w:rsidP="00CD3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 xml:space="preserve">или </w:t>
            </w:r>
            <w:r w:rsidR="0079100C" w:rsidRPr="007C15F7">
              <w:rPr>
                <w:rFonts w:ascii="Times New Roman" w:hAnsi="Times New Roman" w:cs="Times New Roman"/>
                <w:sz w:val="28"/>
                <w:szCs w:val="28"/>
              </w:rPr>
              <w:t>для сильных учеников найти д</w:t>
            </w: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>оказат</w:t>
            </w:r>
            <w:r w:rsidR="0079100C" w:rsidRPr="007C15F7">
              <w:rPr>
                <w:rFonts w:ascii="Times New Roman" w:hAnsi="Times New Roman" w:cs="Times New Roman"/>
                <w:sz w:val="28"/>
                <w:szCs w:val="28"/>
              </w:rPr>
              <w:t>ельство</w:t>
            </w: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 xml:space="preserve"> теорем</w:t>
            </w:r>
            <w:r w:rsidR="0079100C" w:rsidRPr="007C15F7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 xml:space="preserve"> Пифагора </w:t>
            </w:r>
            <w:r w:rsidR="0079100C" w:rsidRPr="007C15F7">
              <w:rPr>
                <w:rFonts w:ascii="Times New Roman" w:hAnsi="Times New Roman" w:cs="Times New Roman"/>
                <w:sz w:val="28"/>
                <w:szCs w:val="28"/>
              </w:rPr>
              <w:t>другим</w:t>
            </w: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 xml:space="preserve"> способ</w:t>
            </w:r>
            <w:r w:rsidR="0079100C" w:rsidRPr="007C15F7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B7AFA" w:rsidRPr="007C15F7" w:rsidTr="007C15F7">
        <w:trPr>
          <w:trHeight w:val="881"/>
        </w:trPr>
        <w:tc>
          <w:tcPr>
            <w:tcW w:w="11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B7AFA" w:rsidRPr="007C15F7" w:rsidRDefault="00C02445" w:rsidP="007C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b/>
                <w:sz w:val="28"/>
                <w:szCs w:val="28"/>
              </w:rPr>
              <w:t>13 слайд</w:t>
            </w:r>
          </w:p>
        </w:tc>
        <w:tc>
          <w:tcPr>
            <w:tcW w:w="9922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4B7AFA" w:rsidRPr="007C15F7" w:rsidRDefault="00C02445" w:rsidP="00CD3A9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C15F7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Прием сталкивания противоречия практической деятельности</w:t>
            </w:r>
          </w:p>
          <w:p w:rsidR="00FC2CD7" w:rsidRPr="007C15F7" w:rsidRDefault="00FC2CD7" w:rsidP="00CD3A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>Формулы сокращенного умножения.</w:t>
            </w:r>
          </w:p>
          <w:p w:rsidR="004B7AFA" w:rsidRPr="007C15F7" w:rsidRDefault="00FC2CD7" w:rsidP="00CD3A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>Задание: упростить выражение и сделать вывод.</w:t>
            </w:r>
          </w:p>
          <w:p w:rsidR="00FC2CD7" w:rsidRPr="007C15F7" w:rsidRDefault="00FC2CD7" w:rsidP="00CD3A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>1. Какую закономерность вы заметили при решении этих заданий?</w:t>
            </w:r>
          </w:p>
          <w:p w:rsidR="00FC2CD7" w:rsidRPr="007C15F7" w:rsidRDefault="00FC2CD7" w:rsidP="00CD3A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>2. Как вы думаете важен ли порядок множителей в произведении? Почему? Какой вывод можете сделать?</w:t>
            </w:r>
          </w:p>
          <w:p w:rsidR="00FC2CD7" w:rsidRPr="007C15F7" w:rsidRDefault="00FC2CD7" w:rsidP="00CD3A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>3. Имеет ли смысл выполнять подробную запись решения подобных заданий?</w:t>
            </w:r>
            <w:r w:rsidR="0012721F" w:rsidRPr="007C15F7">
              <w:rPr>
                <w:rFonts w:ascii="Times New Roman" w:hAnsi="Times New Roman" w:cs="Times New Roman"/>
                <w:sz w:val="28"/>
                <w:szCs w:val="28"/>
              </w:rPr>
              <w:t xml:space="preserve">(через подводящий </w:t>
            </w:r>
            <w:r w:rsidR="00CD3A92" w:rsidRPr="007C15F7">
              <w:rPr>
                <w:rFonts w:ascii="Times New Roman" w:hAnsi="Times New Roman" w:cs="Times New Roman"/>
                <w:sz w:val="28"/>
                <w:szCs w:val="28"/>
              </w:rPr>
              <w:t>диалог</w:t>
            </w:r>
            <w:r w:rsidR="0012721F" w:rsidRPr="007C15F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4B7AFA" w:rsidRPr="007C15F7" w:rsidTr="007C15F7">
        <w:trPr>
          <w:trHeight w:val="88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AFA" w:rsidRDefault="00C02445" w:rsidP="007C1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b/>
                <w:sz w:val="28"/>
                <w:szCs w:val="28"/>
              </w:rPr>
              <w:t>14 слайд</w:t>
            </w:r>
          </w:p>
          <w:p w:rsidR="007C15F7" w:rsidRDefault="007C15F7" w:rsidP="007C1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C15F7" w:rsidRDefault="007C15F7" w:rsidP="007C1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C15F7" w:rsidRDefault="007C15F7" w:rsidP="007C1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C15F7" w:rsidRDefault="007C15F7" w:rsidP="007C1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C15F7" w:rsidRDefault="007C15F7" w:rsidP="007C1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C15F7" w:rsidRDefault="007C15F7" w:rsidP="007C1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C15F7" w:rsidRDefault="007C15F7" w:rsidP="007C1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3A92" w:rsidRDefault="00CD3A92" w:rsidP="007C1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3A92" w:rsidRDefault="00CD3A92" w:rsidP="007C1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C15F7" w:rsidRPr="007C15F7" w:rsidRDefault="007C15F7" w:rsidP="007C1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15 слайд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7AFA" w:rsidRPr="007C15F7" w:rsidRDefault="00C02445" w:rsidP="00CD3A9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u w:val="single"/>
              </w:rPr>
              <w:lastRenderedPageBreak/>
              <w:t>Прием сталкивания противоречия практической деятельности</w:t>
            </w:r>
          </w:p>
          <w:p w:rsidR="00FC2CD7" w:rsidRPr="007C15F7" w:rsidRDefault="00FC2CD7" w:rsidP="00CD3A9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работа "Нахождение числа Пи“</w:t>
            </w:r>
          </w:p>
          <w:p w:rsidR="00294D7B" w:rsidRPr="007C15F7" w:rsidRDefault="00C02445" w:rsidP="00CD3A9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 xml:space="preserve">С помощью </w:t>
            </w:r>
            <w:r w:rsidR="001B3402">
              <w:rPr>
                <w:rFonts w:ascii="Times New Roman" w:hAnsi="Times New Roman" w:cs="Times New Roman"/>
                <w:sz w:val="28"/>
                <w:szCs w:val="28"/>
              </w:rPr>
              <w:t>сантиметровой ленты</w:t>
            </w:r>
            <w:bookmarkStart w:id="0" w:name="_GoBack"/>
            <w:bookmarkEnd w:id="0"/>
            <w:r w:rsidRPr="007C15F7">
              <w:rPr>
                <w:rFonts w:ascii="Times New Roman" w:hAnsi="Times New Roman" w:cs="Times New Roman"/>
                <w:sz w:val="28"/>
                <w:szCs w:val="28"/>
              </w:rPr>
              <w:t xml:space="preserve"> измерить длину окружности крышки. Результат занести в таблицу</w:t>
            </w:r>
            <w:r w:rsidR="006D47FA" w:rsidRPr="007C15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94D7B" w:rsidRPr="007C15F7" w:rsidRDefault="00D86E44" w:rsidP="00CD3A9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>Измерить диаметр</w:t>
            </w:r>
            <w:r w:rsidR="00C02445" w:rsidRPr="007C15F7">
              <w:rPr>
                <w:rFonts w:ascii="Times New Roman" w:hAnsi="Times New Roman" w:cs="Times New Roman"/>
                <w:sz w:val="28"/>
                <w:szCs w:val="28"/>
              </w:rPr>
              <w:t xml:space="preserve"> крышки. Результат занести в таблицу.</w:t>
            </w:r>
          </w:p>
          <w:p w:rsidR="0012721F" w:rsidRDefault="00C02445" w:rsidP="00FA6AA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3A92">
              <w:rPr>
                <w:rFonts w:ascii="Times New Roman" w:hAnsi="Times New Roman" w:cs="Times New Roman"/>
                <w:sz w:val="28"/>
                <w:szCs w:val="28"/>
              </w:rPr>
              <w:t>Разделить длину окружности на диаметр, округлить до сотых</w:t>
            </w:r>
            <w:r w:rsidR="00D86E44" w:rsidRPr="00CD3A92">
              <w:rPr>
                <w:rFonts w:ascii="Times New Roman" w:hAnsi="Times New Roman" w:cs="Times New Roman"/>
                <w:sz w:val="28"/>
                <w:szCs w:val="28"/>
              </w:rPr>
              <w:t>. Результат занесите в таблицу.</w:t>
            </w:r>
          </w:p>
          <w:p w:rsidR="00CD3A92" w:rsidRPr="00CD3A92" w:rsidRDefault="00CD3A92" w:rsidP="00CD3A92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3A92" w:rsidRDefault="00CD3A92" w:rsidP="00CD3A92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3A92" w:rsidRDefault="00CD3A92" w:rsidP="00CD3A92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3A92" w:rsidRPr="007C15F7" w:rsidRDefault="00CD3A92" w:rsidP="00CD3A92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c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3044"/>
              <w:gridCol w:w="2987"/>
              <w:gridCol w:w="2945"/>
            </w:tblGrid>
            <w:tr w:rsidR="006D47FA" w:rsidRPr="007C15F7" w:rsidTr="006D47FA">
              <w:tc>
                <w:tcPr>
                  <w:tcW w:w="3275" w:type="dxa"/>
                </w:tcPr>
                <w:p w:rsidR="006D47FA" w:rsidRPr="007C15F7" w:rsidRDefault="006D47FA" w:rsidP="00CD3A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C15F7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Длина окружности</w:t>
                  </w:r>
                </w:p>
              </w:tc>
              <w:tc>
                <w:tcPr>
                  <w:tcW w:w="3277" w:type="dxa"/>
                </w:tcPr>
                <w:p w:rsidR="006D47FA" w:rsidRPr="007C15F7" w:rsidRDefault="006D47FA" w:rsidP="00CD3A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C15F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Диаметр</w:t>
                  </w:r>
                </w:p>
              </w:tc>
              <w:tc>
                <w:tcPr>
                  <w:tcW w:w="3277" w:type="dxa"/>
                </w:tcPr>
                <w:p w:rsidR="006D47FA" w:rsidRPr="007C15F7" w:rsidRDefault="006D47FA" w:rsidP="00CD3A9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C15F7">
                    <w:rPr>
                      <w:rFonts w:ascii="Times New Roman" w:hAnsi="Times New Roman" w:cs="Times New Roman"/>
                      <w:sz w:val="28"/>
                      <w:szCs w:val="28"/>
                    </w:rPr>
                    <w:t>Число П</w:t>
                  </w:r>
                </w:p>
              </w:tc>
            </w:tr>
            <w:tr w:rsidR="006D47FA" w:rsidRPr="007C15F7" w:rsidTr="006D47FA">
              <w:tc>
                <w:tcPr>
                  <w:tcW w:w="3275" w:type="dxa"/>
                </w:tcPr>
                <w:p w:rsidR="00D86E44" w:rsidRPr="007C15F7" w:rsidRDefault="006D47FA" w:rsidP="00CD3A9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C15F7">
                    <w:rPr>
                      <w:rFonts w:ascii="Times New Roman" w:eastAsia="Times New Roman" w:hAnsi="Times New Roman" w:cs="Times New Roman"/>
                      <w:color w:val="000000" w:themeColor="text1"/>
                      <w:kern w:val="24"/>
                      <w:sz w:val="28"/>
                      <w:szCs w:val="28"/>
                      <w:lang w:eastAsia="ru-RU"/>
                    </w:rPr>
                    <w:t> </w:t>
                  </w:r>
                  <w:r w:rsidRPr="007C15F7">
                    <w:rPr>
                      <w:rFonts w:ascii="Times New Roman" w:eastAsia="Times New Roman" w:hAnsi="Times New Roman" w:cs="Times New Roman"/>
                      <w:color w:val="000000" w:themeColor="text1"/>
                      <w:kern w:val="24"/>
                      <w:sz w:val="28"/>
                      <w:szCs w:val="28"/>
                      <w:lang w:val="en-US" w:eastAsia="ru-RU"/>
                    </w:rPr>
                    <w:t>1</w:t>
                  </w:r>
                  <w:r w:rsidRPr="007C15F7">
                    <w:rPr>
                      <w:rFonts w:ascii="Times New Roman" w:eastAsia="Times New Roman" w:hAnsi="Times New Roman" w:cs="Times New Roman"/>
                      <w:color w:val="000000" w:themeColor="text1"/>
                      <w:kern w:val="24"/>
                      <w:sz w:val="28"/>
                      <w:szCs w:val="28"/>
                      <w:lang w:eastAsia="ru-RU"/>
                    </w:rPr>
                    <w:t>.        46</w:t>
                  </w:r>
                </w:p>
              </w:tc>
              <w:tc>
                <w:tcPr>
                  <w:tcW w:w="3277" w:type="dxa"/>
                </w:tcPr>
                <w:p w:rsidR="00D86E44" w:rsidRPr="007C15F7" w:rsidRDefault="006D47FA" w:rsidP="00CD3A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C15F7">
                    <w:rPr>
                      <w:rFonts w:ascii="Times New Roman" w:eastAsia="Times New Roman" w:hAnsi="Times New Roman" w:cs="Times New Roman"/>
                      <w:color w:val="000000" w:themeColor="text1"/>
                      <w:kern w:val="24"/>
                      <w:sz w:val="28"/>
                      <w:szCs w:val="28"/>
                      <w:lang w:eastAsia="ru-RU"/>
                    </w:rPr>
                    <w:t>14,5</w:t>
                  </w:r>
                </w:p>
              </w:tc>
              <w:tc>
                <w:tcPr>
                  <w:tcW w:w="3277" w:type="dxa"/>
                </w:tcPr>
                <w:p w:rsidR="00D86E44" w:rsidRPr="007C15F7" w:rsidRDefault="006D47FA" w:rsidP="00CD3A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C15F7">
                    <w:rPr>
                      <w:rFonts w:ascii="Times New Roman" w:eastAsia="Times New Roman" w:hAnsi="Times New Roman" w:cs="Times New Roman"/>
                      <w:color w:val="000000" w:themeColor="text1"/>
                      <w:kern w:val="24"/>
                      <w:sz w:val="28"/>
                      <w:szCs w:val="28"/>
                      <w:lang w:eastAsia="ru-RU"/>
                    </w:rPr>
                    <w:t>3,17</w:t>
                  </w:r>
                </w:p>
              </w:tc>
            </w:tr>
            <w:tr w:rsidR="006D47FA" w:rsidRPr="007C15F7" w:rsidTr="006D47FA">
              <w:tc>
                <w:tcPr>
                  <w:tcW w:w="3275" w:type="dxa"/>
                </w:tcPr>
                <w:p w:rsidR="00D86E44" w:rsidRPr="007C15F7" w:rsidRDefault="006D47FA" w:rsidP="00CD3A9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C15F7">
                    <w:rPr>
                      <w:rFonts w:ascii="Times New Roman" w:eastAsia="Times New Roman" w:hAnsi="Times New Roman" w:cs="Times New Roman"/>
                      <w:color w:val="000000" w:themeColor="text1"/>
                      <w:kern w:val="24"/>
                      <w:sz w:val="28"/>
                      <w:szCs w:val="28"/>
                      <w:lang w:eastAsia="ru-RU"/>
                    </w:rPr>
                    <w:t> 2.        29,5</w:t>
                  </w:r>
                </w:p>
              </w:tc>
              <w:tc>
                <w:tcPr>
                  <w:tcW w:w="3277" w:type="dxa"/>
                </w:tcPr>
                <w:p w:rsidR="00D86E44" w:rsidRPr="007C15F7" w:rsidRDefault="006D47FA" w:rsidP="00CD3A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C15F7">
                    <w:rPr>
                      <w:rFonts w:ascii="Times New Roman" w:eastAsia="Times New Roman" w:hAnsi="Times New Roman" w:cs="Times New Roman"/>
                      <w:color w:val="000000" w:themeColor="text1"/>
                      <w:kern w:val="24"/>
                      <w:sz w:val="28"/>
                      <w:szCs w:val="28"/>
                      <w:lang w:eastAsia="ru-RU"/>
                    </w:rPr>
                    <w:t>9,3</w:t>
                  </w:r>
                </w:p>
              </w:tc>
              <w:tc>
                <w:tcPr>
                  <w:tcW w:w="3277" w:type="dxa"/>
                </w:tcPr>
                <w:p w:rsidR="00D86E44" w:rsidRPr="007C15F7" w:rsidRDefault="006D47FA" w:rsidP="00CD3A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C15F7">
                    <w:rPr>
                      <w:rFonts w:ascii="Times New Roman" w:eastAsia="Times New Roman" w:hAnsi="Times New Roman" w:cs="Times New Roman"/>
                      <w:color w:val="000000" w:themeColor="text1"/>
                      <w:kern w:val="24"/>
                      <w:sz w:val="28"/>
                      <w:szCs w:val="28"/>
                      <w:lang w:eastAsia="ru-RU"/>
                    </w:rPr>
                    <w:t>3,17</w:t>
                  </w:r>
                </w:p>
              </w:tc>
            </w:tr>
            <w:tr w:rsidR="006D47FA" w:rsidRPr="007C15F7" w:rsidTr="006D47FA">
              <w:tc>
                <w:tcPr>
                  <w:tcW w:w="3275" w:type="dxa"/>
                </w:tcPr>
                <w:p w:rsidR="00D86E44" w:rsidRPr="007C15F7" w:rsidRDefault="006D47FA" w:rsidP="00CD3A9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C15F7">
                    <w:rPr>
                      <w:rFonts w:ascii="Times New Roman" w:eastAsia="Times New Roman" w:hAnsi="Times New Roman" w:cs="Times New Roman"/>
                      <w:color w:val="000000" w:themeColor="text1"/>
                      <w:kern w:val="24"/>
                      <w:sz w:val="28"/>
                      <w:szCs w:val="28"/>
                      <w:lang w:eastAsia="ru-RU"/>
                    </w:rPr>
                    <w:t> 3.        24.6</w:t>
                  </w:r>
                </w:p>
              </w:tc>
              <w:tc>
                <w:tcPr>
                  <w:tcW w:w="3277" w:type="dxa"/>
                </w:tcPr>
                <w:p w:rsidR="00D86E44" w:rsidRPr="007C15F7" w:rsidRDefault="006D47FA" w:rsidP="00CD3A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C15F7">
                    <w:rPr>
                      <w:rFonts w:ascii="Times New Roman" w:eastAsia="Times New Roman" w:hAnsi="Times New Roman" w:cs="Times New Roman"/>
                      <w:color w:val="000000" w:themeColor="text1"/>
                      <w:kern w:val="24"/>
                      <w:sz w:val="28"/>
                      <w:szCs w:val="28"/>
                      <w:lang w:eastAsia="ru-RU"/>
                    </w:rPr>
                    <w:t>7,8</w:t>
                  </w:r>
                </w:p>
              </w:tc>
              <w:tc>
                <w:tcPr>
                  <w:tcW w:w="3277" w:type="dxa"/>
                </w:tcPr>
                <w:p w:rsidR="00D86E44" w:rsidRPr="007C15F7" w:rsidRDefault="006D47FA" w:rsidP="00CD3A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C15F7">
                    <w:rPr>
                      <w:rFonts w:ascii="Times New Roman" w:eastAsia="Times New Roman" w:hAnsi="Times New Roman" w:cs="Times New Roman"/>
                      <w:color w:val="000000" w:themeColor="text1"/>
                      <w:kern w:val="24"/>
                      <w:sz w:val="28"/>
                      <w:szCs w:val="28"/>
                      <w:lang w:eastAsia="ru-RU"/>
                    </w:rPr>
                    <w:t>3,15</w:t>
                  </w:r>
                </w:p>
              </w:tc>
            </w:tr>
          </w:tbl>
          <w:p w:rsidR="004B7AFA" w:rsidRPr="007C15F7" w:rsidRDefault="004B7AFA" w:rsidP="00CD3A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7AFA" w:rsidRPr="007C15F7" w:rsidTr="007C15F7">
        <w:trPr>
          <w:trHeight w:val="881"/>
        </w:trPr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:rsidR="004B7AFA" w:rsidRPr="007C15F7" w:rsidRDefault="007C15F7" w:rsidP="007C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16</w:t>
            </w:r>
            <w:r w:rsidR="00C02445" w:rsidRPr="007C15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слайд</w:t>
            </w:r>
          </w:p>
        </w:tc>
        <w:tc>
          <w:tcPr>
            <w:tcW w:w="992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4B7AFA" w:rsidRPr="007C15F7" w:rsidRDefault="00C02445" w:rsidP="00CD3A9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bookmarkStart w:id="1" w:name="__DdeLink__933_3063266014"/>
            <w:r w:rsidRPr="007C15F7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u w:val="single"/>
              </w:rPr>
              <w:t>Прием сталкивания противоречия практической деятельности</w:t>
            </w:r>
            <w:bookmarkEnd w:id="1"/>
          </w:p>
          <w:p w:rsidR="004B7AFA" w:rsidRPr="007C15F7" w:rsidRDefault="0012721F" w:rsidP="00CD3A92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Перед доказательством т</w:t>
            </w:r>
            <w:r w:rsidR="00C02445" w:rsidRPr="007C15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еорем</w:t>
            </w:r>
            <w:r w:rsidRPr="007C15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  <w:r w:rsidR="00C02445" w:rsidRPr="007C15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 неравенстве треугольника</w:t>
            </w:r>
            <w:r w:rsidRPr="007C15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п</w:t>
            </w:r>
            <w:r w:rsidR="00C02445" w:rsidRPr="007C15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редлагаю ребятам построить </w:t>
            </w:r>
            <w:r w:rsidRPr="007C15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модель т</w:t>
            </w:r>
            <w:r w:rsidR="00E75CE0" w:rsidRPr="007C15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реугольника по заданным сторонам.</w:t>
            </w:r>
            <w:r w:rsidR="00C02445" w:rsidRPr="007C15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E75CE0" w:rsidRPr="007C15F7" w:rsidRDefault="00E75CE0" w:rsidP="00CD3A92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Кто построил? Что получилось?</w:t>
            </w:r>
          </w:p>
          <w:p w:rsidR="00E75CE0" w:rsidRPr="007C15F7" w:rsidRDefault="00E75CE0" w:rsidP="00CD3A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75CE0" w:rsidRPr="007C15F7" w:rsidRDefault="00E75CE0" w:rsidP="00CD3A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Проблема: не всегда можно построить треугольник по заданным сторонам.</w:t>
            </w:r>
          </w:p>
          <w:p w:rsidR="00E75CE0" w:rsidRPr="007C15F7" w:rsidRDefault="000F4518" w:rsidP="00CD3A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</w:t>
            </w:r>
            <w:r w:rsidR="00E75CE0" w:rsidRPr="007C15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 каких условиях </w:t>
            </w:r>
            <w:r w:rsidRPr="007C15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существует треугольник?</w:t>
            </w:r>
          </w:p>
          <w:p w:rsidR="00E75CE0" w:rsidRPr="007C15F7" w:rsidRDefault="00E75CE0" w:rsidP="00CD3A92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Какие должны быть размеры сторон, чтобы треугольник существовал?</w:t>
            </w:r>
          </w:p>
          <w:p w:rsidR="004B7AFA" w:rsidRPr="007C15F7" w:rsidRDefault="00E75CE0" w:rsidP="00CD3A92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 определить существует треугольник или нет без построения?</w:t>
            </w:r>
          </w:p>
        </w:tc>
      </w:tr>
      <w:tr w:rsidR="004B7AFA" w:rsidRPr="007C15F7" w:rsidTr="007C15F7">
        <w:trPr>
          <w:trHeight w:val="881"/>
        </w:trPr>
        <w:tc>
          <w:tcPr>
            <w:tcW w:w="1101" w:type="dxa"/>
            <w:tcBorders>
              <w:top w:val="nil"/>
            </w:tcBorders>
            <w:shd w:val="clear" w:color="auto" w:fill="auto"/>
          </w:tcPr>
          <w:p w:rsidR="004B7AFA" w:rsidRPr="007C15F7" w:rsidRDefault="007C15F7" w:rsidP="007C1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17 </w:t>
            </w:r>
            <w:r w:rsidR="00C02445" w:rsidRPr="007C15F7">
              <w:rPr>
                <w:rFonts w:ascii="Times New Roman" w:hAnsi="Times New Roman" w:cs="Times New Roman"/>
                <w:b/>
                <w:sz w:val="28"/>
                <w:szCs w:val="28"/>
              </w:rPr>
              <w:t>слайд</w:t>
            </w:r>
          </w:p>
        </w:tc>
        <w:tc>
          <w:tcPr>
            <w:tcW w:w="9922" w:type="dxa"/>
            <w:tcBorders>
              <w:top w:val="nil"/>
            </w:tcBorders>
            <w:shd w:val="clear" w:color="auto" w:fill="FFFFFF" w:themeFill="background1"/>
          </w:tcPr>
          <w:p w:rsidR="004B7AFA" w:rsidRPr="007C15F7" w:rsidRDefault="00C02445" w:rsidP="00CD3A9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7C15F7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u w:val="single"/>
              </w:rPr>
              <w:t xml:space="preserve"> «Каждая сторона треугольника меньше суммы двух других сторон».</w:t>
            </w:r>
          </w:p>
          <w:p w:rsidR="004B7AFA" w:rsidRPr="007C15F7" w:rsidRDefault="00C02445" w:rsidP="00CD3A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Путем поиска разрешения проблемной ситуации достигается </w:t>
            </w:r>
            <w:r w:rsidR="000F4518" w:rsidRPr="007C15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осознанное </w:t>
            </w:r>
            <w:r w:rsidRPr="007C15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понимание материала</w:t>
            </w:r>
            <w:r w:rsidR="000F4518" w:rsidRPr="007C15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4B7AFA" w:rsidRPr="007C15F7" w:rsidRDefault="00C02445" w:rsidP="00CD3A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15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«Замечено, чем больше учитель учит своих учеников и чем меньше предоставляет им возможность самостоятельно приобретать знания, мыслить, действовать, тем менее энергичным и плодотворным становится процесс обучения»                                                           И.Я. </w:t>
            </w:r>
            <w:proofErr w:type="spellStart"/>
            <w:r w:rsidRPr="007C15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Лернер</w:t>
            </w:r>
            <w:proofErr w:type="spellEnd"/>
          </w:p>
        </w:tc>
      </w:tr>
      <w:tr w:rsidR="004B7AFA" w:rsidRPr="007C15F7" w:rsidTr="007C15F7">
        <w:trPr>
          <w:trHeight w:val="881"/>
        </w:trPr>
        <w:tc>
          <w:tcPr>
            <w:tcW w:w="1101" w:type="dxa"/>
            <w:shd w:val="clear" w:color="auto" w:fill="auto"/>
          </w:tcPr>
          <w:p w:rsidR="004B7AFA" w:rsidRPr="007C15F7" w:rsidRDefault="00912BCA" w:rsidP="00912B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 слайд</w:t>
            </w:r>
          </w:p>
        </w:tc>
        <w:tc>
          <w:tcPr>
            <w:tcW w:w="9922" w:type="dxa"/>
            <w:shd w:val="clear" w:color="auto" w:fill="FFFFFF" w:themeFill="background1"/>
          </w:tcPr>
          <w:p w:rsidR="00912BCA" w:rsidRPr="007C15F7" w:rsidRDefault="00912BCA" w:rsidP="00CD3A92">
            <w:pPr>
              <w:spacing w:after="0" w:line="240" w:lineRule="auto"/>
              <w:ind w:firstLine="18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Завершая наше выступления, обратимся еще раз к проблемам,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которыми мы сталкиваемся в </w:t>
            </w: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>своей педагогической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которых мы говорили в начале нашего выступления</w:t>
            </w: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912BCA" w:rsidRPr="007C15F7" w:rsidRDefault="00912BCA" w:rsidP="00CD3A92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32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F7">
              <w:rPr>
                <w:rFonts w:ascii="Times New Roman" w:hAnsi="Times New Roman"/>
                <w:sz w:val="28"/>
                <w:szCs w:val="28"/>
              </w:rPr>
              <w:t>низкий уровень мотивации;</w:t>
            </w:r>
          </w:p>
          <w:p w:rsidR="00912BCA" w:rsidRPr="007C15F7" w:rsidRDefault="00912BCA" w:rsidP="00CD3A92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32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F7">
              <w:rPr>
                <w:rFonts w:ascii="Times New Roman" w:hAnsi="Times New Roman"/>
                <w:sz w:val="28"/>
                <w:szCs w:val="28"/>
              </w:rPr>
              <w:t xml:space="preserve">проблема несоответствия уровня </w:t>
            </w:r>
            <w:proofErr w:type="spellStart"/>
            <w:r w:rsidRPr="007C15F7">
              <w:rPr>
                <w:rFonts w:ascii="Times New Roman" w:hAnsi="Times New Roman"/>
                <w:sz w:val="28"/>
                <w:szCs w:val="28"/>
              </w:rPr>
              <w:t>обученности</w:t>
            </w:r>
            <w:proofErr w:type="spellEnd"/>
            <w:r w:rsidRPr="007C15F7">
              <w:rPr>
                <w:rFonts w:ascii="Times New Roman" w:hAnsi="Times New Roman"/>
                <w:sz w:val="28"/>
                <w:szCs w:val="28"/>
              </w:rPr>
              <w:t xml:space="preserve"> обучающихся их реальным возможностям;</w:t>
            </w:r>
          </w:p>
          <w:p w:rsidR="00912BCA" w:rsidRPr="007C15F7" w:rsidRDefault="00912BCA" w:rsidP="00CD3A92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32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F7">
              <w:rPr>
                <w:rFonts w:ascii="Times New Roman" w:hAnsi="Times New Roman"/>
                <w:sz w:val="28"/>
                <w:szCs w:val="28"/>
              </w:rPr>
              <w:t>снижение или отсутствие интереса к предмету;</w:t>
            </w:r>
          </w:p>
          <w:p w:rsidR="00912BCA" w:rsidRPr="007C15F7" w:rsidRDefault="00912BCA" w:rsidP="00CD3A92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0" w:firstLine="32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15F7">
              <w:rPr>
                <w:rFonts w:ascii="Times New Roman" w:hAnsi="Times New Roman"/>
                <w:sz w:val="28"/>
                <w:szCs w:val="28"/>
              </w:rPr>
              <w:t>высокий уровень тревожности отдельных учеников;</w:t>
            </w:r>
          </w:p>
          <w:p w:rsidR="00912BCA" w:rsidRDefault="00912BCA" w:rsidP="00CD3A92">
            <w:pPr>
              <w:spacing w:after="0" w:line="294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15F7">
              <w:rPr>
                <w:rFonts w:ascii="Times New Roman" w:hAnsi="Times New Roman" w:cs="Times New Roman"/>
                <w:sz w:val="28"/>
                <w:szCs w:val="28"/>
              </w:rPr>
              <w:t>быстрая утомляемость на уроках и, как следствие, перегрузка обучающихся, ухудшение их здоровья.</w:t>
            </w:r>
          </w:p>
          <w:p w:rsidR="004B7AFA" w:rsidRPr="007C15F7" w:rsidRDefault="004B7AFA" w:rsidP="00CD3A92">
            <w:pPr>
              <w:spacing w:after="0" w:line="294" w:lineRule="atLeast"/>
              <w:ind w:left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ru-RU"/>
              </w:rPr>
            </w:pPr>
          </w:p>
        </w:tc>
      </w:tr>
      <w:tr w:rsidR="00912BCA" w:rsidRPr="007C15F7" w:rsidTr="007C15F7">
        <w:trPr>
          <w:trHeight w:val="881"/>
        </w:trPr>
        <w:tc>
          <w:tcPr>
            <w:tcW w:w="1101" w:type="dxa"/>
            <w:shd w:val="clear" w:color="auto" w:fill="auto"/>
          </w:tcPr>
          <w:p w:rsidR="00912BCA" w:rsidRDefault="00912BCA" w:rsidP="007C1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  <w:r w:rsidRPr="007C15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слайд</w:t>
            </w:r>
          </w:p>
        </w:tc>
        <w:tc>
          <w:tcPr>
            <w:tcW w:w="9922" w:type="dxa"/>
            <w:shd w:val="clear" w:color="auto" w:fill="FFFFFF" w:themeFill="background1"/>
          </w:tcPr>
          <w:p w:rsidR="00912BCA" w:rsidRPr="007C15F7" w:rsidRDefault="00912BCA" w:rsidP="00CD3A92">
            <w:pPr>
              <w:spacing w:after="0" w:line="294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так, о</w:t>
            </w:r>
            <w:r w:rsidRPr="007C15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сновными параметрами результативности проблемного обучения являются </w:t>
            </w:r>
            <w:r w:rsidRPr="007C15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устойчивый познавательный интерес</w:t>
            </w:r>
            <w:r w:rsidRPr="007C15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обучающихся к предмету и </w:t>
            </w:r>
            <w:r w:rsidRPr="007C15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качественная динамика учебной мотивации</w:t>
            </w:r>
            <w:r w:rsidRPr="007C15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деятельности: </w:t>
            </w:r>
          </w:p>
          <w:p w:rsidR="00912BCA" w:rsidRPr="007C15F7" w:rsidRDefault="00912BCA" w:rsidP="00CD3A92">
            <w:pPr>
              <w:spacing w:after="0" w:line="294" w:lineRule="atLeast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12BCA" w:rsidRPr="007C15F7" w:rsidRDefault="00912BCA" w:rsidP="00CD3A92">
            <w:pPr>
              <w:numPr>
                <w:ilvl w:val="0"/>
                <w:numId w:val="5"/>
              </w:numPr>
              <w:spacing w:after="0" w:line="294" w:lineRule="atLeast"/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15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  <w:lang w:eastAsia="ru-RU"/>
              </w:rPr>
              <w:t>учащиеся грамотно и четко формулируют вопросы, участвуют в обсуждении;</w:t>
            </w:r>
          </w:p>
          <w:p w:rsidR="00912BCA" w:rsidRPr="007C15F7" w:rsidRDefault="00912BCA" w:rsidP="00CD3A92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15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наличие у обучающихся положительного мотива к деятельности «Я хочу разобраться, хочу понять»;</w:t>
            </w:r>
          </w:p>
          <w:p w:rsidR="00912BCA" w:rsidRDefault="00912BCA" w:rsidP="00CD3A92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15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наличие у обучающихся положительных изменений в эмоционально-волевой сфере «Я испытываю радость, удовольствие от работы»;</w:t>
            </w:r>
          </w:p>
          <w:p w:rsidR="00912BCA" w:rsidRDefault="00912BCA" w:rsidP="00CD3A92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15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переживание обучающимися субъективного открытия «Я сам получил этот результат, я сам сделал «открытие»;</w:t>
            </w:r>
          </w:p>
          <w:p w:rsidR="00912BCA" w:rsidRPr="00912BCA" w:rsidRDefault="00912BCA" w:rsidP="00CD3A92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2B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осознание обучающимися усвоения нового как личностной ценности «Лично мне это нужно, мне будут эти знания нужны»;</w:t>
            </w:r>
          </w:p>
        </w:tc>
      </w:tr>
    </w:tbl>
    <w:p w:rsidR="004B7AFA" w:rsidRPr="007C15F7" w:rsidRDefault="004B7AFA">
      <w:pPr>
        <w:rPr>
          <w:rFonts w:ascii="Times New Roman" w:hAnsi="Times New Roman" w:cs="Times New Roman"/>
          <w:b/>
          <w:sz w:val="28"/>
          <w:szCs w:val="28"/>
        </w:rPr>
      </w:pPr>
    </w:p>
    <w:p w:rsidR="004B7AFA" w:rsidRPr="007C15F7" w:rsidRDefault="004B7AFA">
      <w:pPr>
        <w:rPr>
          <w:rFonts w:ascii="Times New Roman" w:hAnsi="Times New Roman" w:cs="Times New Roman"/>
          <w:sz w:val="28"/>
          <w:szCs w:val="28"/>
        </w:rPr>
      </w:pPr>
    </w:p>
    <w:sectPr w:rsidR="004B7AFA" w:rsidRPr="007C15F7">
      <w:pgSz w:w="11906" w:h="16838"/>
      <w:pgMar w:top="284" w:right="284" w:bottom="284" w:left="28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50" style="width:9pt;height:9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1856DDB"/>
    <w:multiLevelType w:val="multilevel"/>
    <w:tmpl w:val="818EA4E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CD69DE"/>
    <w:multiLevelType w:val="multilevel"/>
    <w:tmpl w:val="86607EA4"/>
    <w:lvl w:ilvl="0">
      <w:start w:val="1"/>
      <w:numFmt w:val="bullet"/>
      <w:lvlText w:val=""/>
      <w:lvlJc w:val="left"/>
      <w:pPr>
        <w:ind w:left="1429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870FCD"/>
    <w:multiLevelType w:val="multilevel"/>
    <w:tmpl w:val="BC62AD9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16CB2B06"/>
    <w:multiLevelType w:val="multilevel"/>
    <w:tmpl w:val="A2F07EC2"/>
    <w:lvl w:ilvl="0">
      <w:start w:val="1"/>
      <w:numFmt w:val="bullet"/>
      <w:lvlText w:val=""/>
      <w:lvlJc w:val="left"/>
      <w:pPr>
        <w:ind w:left="104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8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0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4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6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03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29B2F0F"/>
    <w:multiLevelType w:val="multilevel"/>
    <w:tmpl w:val="29FE74C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5946365"/>
    <w:multiLevelType w:val="multilevel"/>
    <w:tmpl w:val="E772B1E4"/>
    <w:lvl w:ilvl="0">
      <w:start w:val="1"/>
      <w:numFmt w:val="bullet"/>
      <w:lvlText w:val=""/>
      <w:lvlJc w:val="left"/>
      <w:pPr>
        <w:ind w:left="1429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F5F12A9"/>
    <w:multiLevelType w:val="multilevel"/>
    <w:tmpl w:val="12E4FA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4C471C1"/>
    <w:multiLevelType w:val="hybridMultilevel"/>
    <w:tmpl w:val="6CEC0768"/>
    <w:lvl w:ilvl="0" w:tplc="6A04AB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C02BC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C9CD1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B002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DA31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BC8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D2D9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C640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8AD6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AFA"/>
    <w:rsid w:val="000B4883"/>
    <w:rsid w:val="000C14E8"/>
    <w:rsid w:val="000F4518"/>
    <w:rsid w:val="00120D73"/>
    <w:rsid w:val="0012721F"/>
    <w:rsid w:val="00155BCC"/>
    <w:rsid w:val="001A0ECB"/>
    <w:rsid w:val="001B3402"/>
    <w:rsid w:val="00294D7B"/>
    <w:rsid w:val="004B7AFA"/>
    <w:rsid w:val="006D47FA"/>
    <w:rsid w:val="0079100C"/>
    <w:rsid w:val="007C15F7"/>
    <w:rsid w:val="00912BCA"/>
    <w:rsid w:val="00AA7C72"/>
    <w:rsid w:val="00C02445"/>
    <w:rsid w:val="00C444EF"/>
    <w:rsid w:val="00CD3A92"/>
    <w:rsid w:val="00D86E44"/>
    <w:rsid w:val="00E75CE0"/>
    <w:rsid w:val="00FC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4157C"/>
  <w15:docId w15:val="{CAF390C6-7DE5-49FD-986D-D16BA187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qFormat/>
    <w:rsid w:val="00D222DC"/>
    <w:rPr>
      <w:rFonts w:eastAsia="Times New Roman" w:cs="Times New Roman"/>
      <w:color w:val="000000"/>
      <w:szCs w:val="20"/>
      <w:lang w:eastAsia="ru-RU"/>
    </w:rPr>
  </w:style>
  <w:style w:type="character" w:customStyle="1" w:styleId="a4">
    <w:name w:val="Обычный (веб) Знак"/>
    <w:basedOn w:val="a0"/>
    <w:qFormat/>
    <w:rsid w:val="00212CAF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styleId="a5">
    <w:name w:val="Strong"/>
    <w:basedOn w:val="a0"/>
    <w:link w:val="1"/>
    <w:qFormat/>
    <w:rsid w:val="00212CAF"/>
    <w:rPr>
      <w:rFonts w:eastAsia="Times New Roman" w:cs="Times New Roman"/>
      <w:b/>
      <w:color w:val="000000"/>
      <w:szCs w:val="20"/>
      <w:lang w:eastAsia="ru-RU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List Paragraph"/>
    <w:basedOn w:val="a"/>
    <w:qFormat/>
    <w:rsid w:val="00D222DC"/>
    <w:pPr>
      <w:spacing w:line="264" w:lineRule="auto"/>
      <w:ind w:left="720"/>
      <w:contextualSpacing/>
    </w:pPr>
    <w:rPr>
      <w:rFonts w:eastAsia="Times New Roman" w:cs="Times New Roman"/>
      <w:color w:val="000000"/>
      <w:szCs w:val="20"/>
      <w:lang w:eastAsia="ru-RU"/>
    </w:rPr>
  </w:style>
  <w:style w:type="paragraph" w:styleId="ab">
    <w:name w:val="Normal (Web)"/>
    <w:basedOn w:val="a"/>
    <w:uiPriority w:val="99"/>
    <w:qFormat/>
    <w:rsid w:val="00212CAF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1">
    <w:name w:val="Строгий1"/>
    <w:basedOn w:val="a"/>
    <w:link w:val="a5"/>
    <w:qFormat/>
    <w:rsid w:val="00212CAF"/>
    <w:pPr>
      <w:spacing w:line="264" w:lineRule="auto"/>
    </w:pPr>
    <w:rPr>
      <w:rFonts w:eastAsia="Times New Roman" w:cs="Times New Roman"/>
      <w:b/>
      <w:color w:val="000000"/>
      <w:szCs w:val="20"/>
      <w:lang w:eastAsia="ru-RU"/>
    </w:rPr>
  </w:style>
  <w:style w:type="table" w:styleId="ac">
    <w:name w:val="Table Grid"/>
    <w:basedOn w:val="a1"/>
    <w:uiPriority w:val="39"/>
    <w:rsid w:val="00760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1B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1B34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4</Pages>
  <Words>1422</Words>
  <Characters>8109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Пользователь</cp:lastModifiedBy>
  <cp:revision>12</cp:revision>
  <cp:lastPrinted>2023-11-01T12:54:00Z</cp:lastPrinted>
  <dcterms:created xsi:type="dcterms:W3CDTF">2023-10-30T10:26:00Z</dcterms:created>
  <dcterms:modified xsi:type="dcterms:W3CDTF">2023-11-01T12:56:00Z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